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003AF" w14:textId="77777777" w:rsidR="000B77C6" w:rsidRDefault="000B77C6" w:rsidP="000B77C6">
      <w:pPr>
        <w:pStyle w:val="Heading1"/>
        <w:shd w:val="clear" w:color="auto" w:fill="FFFFFF"/>
        <w:spacing w:before="0" w:beforeAutospacing="0" w:after="0" w:afterAutospacing="0" w:line="276" w:lineRule="auto"/>
        <w:rPr>
          <w:rFonts w:ascii="Verdana" w:hAnsi="Verdana"/>
          <w:color w:val="444444"/>
          <w:sz w:val="31"/>
          <w:szCs w:val="31"/>
        </w:rPr>
      </w:pPr>
      <w:r>
        <w:rPr>
          <w:rFonts w:ascii="Verdana" w:hAnsi="Verdana"/>
          <w:color w:val="444444"/>
          <w:sz w:val="31"/>
          <w:szCs w:val="31"/>
        </w:rPr>
        <w:t>Consultancy to Develop Roadmap for Transitioning TB Services into Social Health Insurance</w:t>
      </w:r>
    </w:p>
    <w:p w14:paraId="2F29FEBB" w14:textId="77777777" w:rsidR="000B77C6" w:rsidRDefault="000B77C6" w:rsidP="000B77C6">
      <w:pPr>
        <w:pStyle w:val="NormalWeb"/>
        <w:shd w:val="clear" w:color="auto" w:fill="FFFFFF"/>
        <w:spacing w:before="0" w:beforeAutospacing="0" w:after="0" w:afterAutospacing="0" w:line="276" w:lineRule="auto"/>
        <w:jc w:val="center"/>
        <w:rPr>
          <w:rFonts w:ascii="Verdana" w:hAnsi="Verdana"/>
          <w:color w:val="444444"/>
          <w:sz w:val="17"/>
          <w:szCs w:val="17"/>
        </w:rPr>
      </w:pPr>
      <w:bookmarkStart w:id="0" w:name="Bookmark"/>
      <w:bookmarkStart w:id="1" w:name="_Toc336931296"/>
      <w:bookmarkStart w:id="2" w:name="_Toc336983014"/>
      <w:bookmarkStart w:id="3" w:name="_Toc337408118"/>
      <w:bookmarkStart w:id="4" w:name="_Toc458014836"/>
      <w:bookmarkEnd w:id="0"/>
      <w:bookmarkEnd w:id="1"/>
      <w:bookmarkEnd w:id="2"/>
      <w:bookmarkEnd w:id="3"/>
      <w:bookmarkEnd w:id="4"/>
      <w:r>
        <w:rPr>
          <w:rStyle w:val="Strong"/>
          <w:rFonts w:ascii="Verdana" w:hAnsi="Verdana"/>
          <w:color w:val="444444"/>
          <w:sz w:val="17"/>
          <w:szCs w:val="17"/>
        </w:rPr>
        <w:t>Local Health System Sustainability (LHSS) Vietnam</w:t>
      </w:r>
    </w:p>
    <w:p w14:paraId="791E2193" w14:textId="77777777" w:rsidR="000B77C6" w:rsidRDefault="000B77C6" w:rsidP="000B77C6">
      <w:pPr>
        <w:pStyle w:val="NormalWeb"/>
        <w:shd w:val="clear" w:color="auto" w:fill="FFFFFF"/>
        <w:spacing w:before="0" w:beforeAutospacing="0" w:after="0" w:afterAutospacing="0" w:line="276" w:lineRule="auto"/>
        <w:jc w:val="center"/>
        <w:rPr>
          <w:rFonts w:ascii="Verdana" w:hAnsi="Verdana"/>
          <w:color w:val="444444"/>
          <w:sz w:val="17"/>
          <w:szCs w:val="17"/>
        </w:rPr>
      </w:pPr>
      <w:r>
        <w:rPr>
          <w:rStyle w:val="Strong"/>
          <w:rFonts w:ascii="Verdana" w:hAnsi="Verdana"/>
          <w:color w:val="444444"/>
          <w:sz w:val="17"/>
          <w:szCs w:val="17"/>
        </w:rPr>
        <w:t>CALL FOR CONSULTANCY SERVICES</w:t>
      </w:r>
    </w:p>
    <w:p w14:paraId="13FAF5D9" w14:textId="77777777" w:rsidR="000B77C6" w:rsidRDefault="000B77C6" w:rsidP="000B77C6">
      <w:pPr>
        <w:pStyle w:val="NormalWeb"/>
        <w:shd w:val="clear" w:color="auto" w:fill="FFFFFF"/>
        <w:spacing w:before="0" w:beforeAutospacing="0" w:after="0" w:afterAutospacing="0" w:line="276" w:lineRule="auto"/>
        <w:jc w:val="center"/>
        <w:rPr>
          <w:rFonts w:ascii="Verdana" w:hAnsi="Verdana"/>
          <w:color w:val="444444"/>
          <w:sz w:val="17"/>
          <w:szCs w:val="17"/>
        </w:rPr>
      </w:pPr>
      <w:r>
        <w:rPr>
          <w:rStyle w:val="Strong"/>
          <w:rFonts w:ascii="Verdana" w:hAnsi="Verdana"/>
          <w:color w:val="444444"/>
          <w:sz w:val="17"/>
          <w:szCs w:val="17"/>
        </w:rPr>
        <w:t>TO DEVELOP A ROADMAP FOR TRANSITIONING TB SERVICES</w:t>
      </w:r>
    </w:p>
    <w:p w14:paraId="1DB6399C" w14:textId="77777777" w:rsidR="000B77C6" w:rsidRDefault="000B77C6" w:rsidP="000B77C6">
      <w:pPr>
        <w:pStyle w:val="NormalWeb"/>
        <w:shd w:val="clear" w:color="auto" w:fill="FFFFFF"/>
        <w:spacing w:before="0" w:beforeAutospacing="0" w:after="0" w:afterAutospacing="0" w:line="276" w:lineRule="auto"/>
        <w:jc w:val="center"/>
        <w:rPr>
          <w:rFonts w:ascii="Verdana" w:hAnsi="Verdana"/>
          <w:color w:val="444444"/>
          <w:sz w:val="17"/>
          <w:szCs w:val="17"/>
        </w:rPr>
      </w:pPr>
      <w:r>
        <w:rPr>
          <w:rStyle w:val="Strong"/>
          <w:rFonts w:ascii="Verdana" w:hAnsi="Verdana"/>
          <w:color w:val="444444"/>
          <w:sz w:val="17"/>
          <w:szCs w:val="17"/>
        </w:rPr>
        <w:t>INTO SOCIAL HEALTH INSURANCE</w:t>
      </w:r>
    </w:p>
    <w:p w14:paraId="72CCDCDA" w14:textId="77777777" w:rsidR="000B77C6" w:rsidRDefault="000B77C6" w:rsidP="000B77C6">
      <w:pPr>
        <w:pStyle w:val="NormalWeb"/>
        <w:shd w:val="clear" w:color="auto" w:fill="FFFFFF"/>
        <w:spacing w:before="0" w:beforeAutospacing="0" w:after="0" w:afterAutospacing="0" w:line="276" w:lineRule="auto"/>
        <w:rPr>
          <w:rFonts w:ascii="Verdana" w:hAnsi="Verdana"/>
          <w:color w:val="444444"/>
          <w:sz w:val="17"/>
          <w:szCs w:val="17"/>
        </w:rPr>
      </w:pPr>
      <w:r>
        <w:rPr>
          <w:rFonts w:ascii="Verdana" w:hAnsi="Verdana"/>
          <w:color w:val="444444"/>
          <w:sz w:val="17"/>
          <w:szCs w:val="17"/>
        </w:rPr>
        <w:t>The global LHSS project helps low- and middle-income countries transition to sustainable, self-funded health finance systems that support high-performing overall health systems. The LHSS activity in Vietnam will work with the Government of Vietnam (GVN) to advance greater local ownership of HIV and TB prevention and control. Led by Abt Associates, the four-year activity will support Vietnam in increasing its domestic financing for HIV and TB services in the context of declining donor funding, using government resources more efficiently, and in assuming local ownership of HIV and TB prevention and control activities. Specific objectives are: (1) Support the GVN to strengthen its public financial management systems for public sector health and find greater efficiencies in social health insurance (SHI), (2) Increase and improve the efficiency of domestic financing of HIV prevention and treatment services; (3) Strengthen the capacity of Vietnam's supply chain management system; and (4) Transition of TB services into SHI.</w:t>
      </w:r>
    </w:p>
    <w:p w14:paraId="38418677" w14:textId="77777777" w:rsidR="000B77C6" w:rsidRDefault="000B77C6" w:rsidP="000B77C6">
      <w:pPr>
        <w:pStyle w:val="NormalWeb"/>
        <w:shd w:val="clear" w:color="auto" w:fill="FFFFFF"/>
        <w:spacing w:before="0" w:beforeAutospacing="0" w:after="0" w:afterAutospacing="0" w:line="276" w:lineRule="auto"/>
        <w:rPr>
          <w:rFonts w:ascii="Verdana" w:hAnsi="Verdana"/>
          <w:color w:val="444444"/>
          <w:sz w:val="17"/>
          <w:szCs w:val="17"/>
        </w:rPr>
      </w:pPr>
      <w:r>
        <w:rPr>
          <w:rFonts w:ascii="Verdana" w:hAnsi="Verdana"/>
          <w:color w:val="444444"/>
          <w:sz w:val="17"/>
          <w:szCs w:val="17"/>
        </w:rPr>
        <w:t>In the context of the GVN budget constraints covering the National TB Program (NTP), in 2020, the GVN decided to transition the procurement and payment of TB drugs into the SHI from 2022 onward. To implement this transition smoothly and timely with relevant divisions from both the Ministry of Health and the Vietnam Social Security Agency, a TB service transition roadmap with detailed steps, responsibilities, and timelines needs to be developed. Per LHSS's objective 4 on assisting the TB transition into SHI, LHSS will mobilize a national consultant to work closely with the NTP on developing a TB service transition roadmap.</w:t>
      </w:r>
    </w:p>
    <w:p w14:paraId="44D05307" w14:textId="77777777" w:rsidR="000B77C6" w:rsidRDefault="000B77C6" w:rsidP="000B77C6">
      <w:pPr>
        <w:pStyle w:val="NormalWeb"/>
        <w:shd w:val="clear" w:color="auto" w:fill="FFFFFF"/>
        <w:spacing w:before="0" w:beforeAutospacing="0" w:after="0" w:afterAutospacing="0" w:line="276" w:lineRule="auto"/>
        <w:rPr>
          <w:rFonts w:ascii="Verdana" w:hAnsi="Verdana"/>
          <w:color w:val="444444"/>
          <w:sz w:val="17"/>
          <w:szCs w:val="17"/>
        </w:rPr>
      </w:pPr>
      <w:r>
        <w:rPr>
          <w:rStyle w:val="Strong"/>
          <w:rFonts w:ascii="Verdana" w:hAnsi="Verdana"/>
          <w:color w:val="444444"/>
          <w:sz w:val="17"/>
          <w:szCs w:val="17"/>
        </w:rPr>
        <w:t>Objective</w:t>
      </w:r>
    </w:p>
    <w:p w14:paraId="070E1E8B" w14:textId="77777777" w:rsidR="000B77C6" w:rsidRDefault="000B77C6" w:rsidP="000B77C6">
      <w:pPr>
        <w:pStyle w:val="NormalWeb"/>
        <w:shd w:val="clear" w:color="auto" w:fill="FFFFFF"/>
        <w:spacing w:before="0" w:beforeAutospacing="0" w:after="0" w:afterAutospacing="0" w:line="276" w:lineRule="auto"/>
        <w:rPr>
          <w:rFonts w:ascii="Verdana" w:hAnsi="Verdana"/>
          <w:color w:val="444444"/>
          <w:sz w:val="17"/>
          <w:szCs w:val="17"/>
        </w:rPr>
      </w:pPr>
      <w:bookmarkStart w:id="5" w:name="Bookmark2"/>
      <w:bookmarkEnd w:id="5"/>
      <w:r>
        <w:rPr>
          <w:rFonts w:ascii="Verdana" w:hAnsi="Verdana"/>
          <w:color w:val="444444"/>
          <w:sz w:val="17"/>
          <w:szCs w:val="17"/>
        </w:rPr>
        <w:t>Develop a TB service transition roadmap with detailed tasks, responsible agencies, a timeline, risk and mitigation plan, and a description of the transition management.</w:t>
      </w:r>
    </w:p>
    <w:p w14:paraId="43B67CA8" w14:textId="77777777" w:rsidR="000B77C6" w:rsidRDefault="000B77C6" w:rsidP="000B77C6">
      <w:pPr>
        <w:pStyle w:val="NormalWeb"/>
        <w:shd w:val="clear" w:color="auto" w:fill="FFFFFF"/>
        <w:spacing w:before="0" w:beforeAutospacing="0" w:after="0" w:afterAutospacing="0" w:line="276" w:lineRule="auto"/>
        <w:rPr>
          <w:rFonts w:ascii="Verdana" w:hAnsi="Verdana"/>
          <w:color w:val="444444"/>
          <w:sz w:val="17"/>
          <w:szCs w:val="17"/>
        </w:rPr>
      </w:pPr>
      <w:r>
        <w:rPr>
          <w:rStyle w:val="Strong"/>
          <w:rFonts w:ascii="Verdana" w:hAnsi="Verdana"/>
          <w:color w:val="444444"/>
          <w:sz w:val="17"/>
          <w:szCs w:val="17"/>
        </w:rPr>
        <w:t>Main tasks</w:t>
      </w:r>
    </w:p>
    <w:p w14:paraId="4AD921C8" w14:textId="77777777" w:rsidR="000B77C6" w:rsidRDefault="000B77C6" w:rsidP="000B77C6">
      <w:pPr>
        <w:pStyle w:val="NormalWeb"/>
        <w:numPr>
          <w:ilvl w:val="0"/>
          <w:numId w:val="12"/>
        </w:numPr>
        <w:shd w:val="clear" w:color="auto" w:fill="FFFFFF"/>
        <w:spacing w:before="0" w:beforeAutospacing="0" w:after="0" w:afterAutospacing="0" w:line="276" w:lineRule="auto"/>
        <w:rPr>
          <w:rFonts w:ascii="Verdana" w:hAnsi="Verdana"/>
          <w:color w:val="444444"/>
          <w:spacing w:val="5"/>
          <w:sz w:val="17"/>
          <w:szCs w:val="17"/>
        </w:rPr>
      </w:pPr>
      <w:r>
        <w:rPr>
          <w:rFonts w:ascii="Verdana" w:hAnsi="Verdana"/>
          <w:color w:val="444444"/>
          <w:spacing w:val="5"/>
          <w:sz w:val="17"/>
          <w:szCs w:val="17"/>
        </w:rPr>
        <w:t>Consult with relevant MOH and VSS divisions to identify areas of priorities and steps to be conducted by the NTP and related units and agencies to get SHI-covered TB drugs provided to TB patients from January 2022 onwards.</w:t>
      </w:r>
    </w:p>
    <w:p w14:paraId="06F1CCF4" w14:textId="77777777" w:rsidR="000B77C6" w:rsidRDefault="000B77C6" w:rsidP="000B77C6">
      <w:pPr>
        <w:pStyle w:val="NormalWeb"/>
        <w:numPr>
          <w:ilvl w:val="0"/>
          <w:numId w:val="12"/>
        </w:numPr>
        <w:shd w:val="clear" w:color="auto" w:fill="FFFFFF"/>
        <w:spacing w:before="0" w:beforeAutospacing="0" w:after="0" w:afterAutospacing="0" w:line="276" w:lineRule="auto"/>
        <w:rPr>
          <w:rFonts w:ascii="Verdana" w:hAnsi="Verdana"/>
          <w:color w:val="444444"/>
          <w:spacing w:val="5"/>
          <w:sz w:val="17"/>
          <w:szCs w:val="17"/>
        </w:rPr>
      </w:pPr>
      <w:r>
        <w:rPr>
          <w:rFonts w:ascii="Verdana" w:hAnsi="Verdana"/>
          <w:color w:val="444444"/>
          <w:spacing w:val="5"/>
          <w:sz w:val="17"/>
          <w:szCs w:val="17"/>
        </w:rPr>
        <w:t>Compile comments and feedbacks from relevant units/agencies on how to get the needed steps done by whom and when.</w:t>
      </w:r>
    </w:p>
    <w:p w14:paraId="05505136" w14:textId="77777777" w:rsidR="000B77C6" w:rsidRDefault="000B77C6" w:rsidP="000B77C6">
      <w:pPr>
        <w:pStyle w:val="NormalWeb"/>
        <w:numPr>
          <w:ilvl w:val="0"/>
          <w:numId w:val="12"/>
        </w:numPr>
        <w:shd w:val="clear" w:color="auto" w:fill="FFFFFF"/>
        <w:spacing w:before="0" w:beforeAutospacing="0" w:after="0" w:afterAutospacing="0" w:line="276" w:lineRule="auto"/>
        <w:rPr>
          <w:rFonts w:ascii="Verdana" w:hAnsi="Verdana"/>
          <w:color w:val="444444"/>
          <w:spacing w:val="5"/>
          <w:sz w:val="17"/>
          <w:szCs w:val="17"/>
        </w:rPr>
      </w:pPr>
      <w:r>
        <w:rPr>
          <w:rFonts w:ascii="Verdana" w:hAnsi="Verdana"/>
          <w:color w:val="444444"/>
          <w:spacing w:val="5"/>
          <w:sz w:val="17"/>
          <w:szCs w:val="17"/>
        </w:rPr>
        <w:t>Assess risks of activities and proposed risk management.</w:t>
      </w:r>
    </w:p>
    <w:p w14:paraId="75482A4E" w14:textId="77777777" w:rsidR="000B77C6" w:rsidRDefault="000B77C6" w:rsidP="000B77C6">
      <w:pPr>
        <w:pStyle w:val="NormalWeb"/>
        <w:numPr>
          <w:ilvl w:val="0"/>
          <w:numId w:val="12"/>
        </w:numPr>
        <w:shd w:val="clear" w:color="auto" w:fill="FFFFFF"/>
        <w:spacing w:before="0" w:beforeAutospacing="0" w:after="0" w:afterAutospacing="0" w:line="276" w:lineRule="auto"/>
        <w:rPr>
          <w:rFonts w:ascii="Verdana" w:hAnsi="Verdana"/>
          <w:color w:val="444444"/>
          <w:spacing w:val="5"/>
          <w:sz w:val="17"/>
          <w:szCs w:val="17"/>
        </w:rPr>
      </w:pPr>
      <w:r>
        <w:rPr>
          <w:rFonts w:ascii="Verdana" w:hAnsi="Verdana"/>
          <w:color w:val="444444"/>
          <w:spacing w:val="5"/>
          <w:sz w:val="17"/>
          <w:szCs w:val="17"/>
        </w:rPr>
        <w:t>Write a detailed roadmap transitioning TB services into SHI with detailed tasks, responsible agencies, a timeline, risk and mitigation plan, and a description of the transition management.</w:t>
      </w:r>
    </w:p>
    <w:p w14:paraId="6C8BDA2F" w14:textId="77777777" w:rsidR="000B77C6" w:rsidRDefault="000B77C6" w:rsidP="000B77C6">
      <w:pPr>
        <w:pStyle w:val="NormalWeb"/>
        <w:shd w:val="clear" w:color="auto" w:fill="FFFFFF"/>
        <w:spacing w:before="0" w:beforeAutospacing="0" w:after="0" w:afterAutospacing="0" w:line="276" w:lineRule="auto"/>
        <w:rPr>
          <w:rFonts w:ascii="Verdana" w:hAnsi="Verdana"/>
          <w:color w:val="444444"/>
          <w:sz w:val="17"/>
          <w:szCs w:val="17"/>
        </w:rPr>
      </w:pPr>
      <w:r>
        <w:rPr>
          <w:rStyle w:val="Strong"/>
          <w:rFonts w:ascii="Verdana" w:hAnsi="Verdana"/>
          <w:color w:val="444444"/>
          <w:sz w:val="17"/>
          <w:szCs w:val="17"/>
        </w:rPr>
        <w:t>Deliverables</w:t>
      </w:r>
    </w:p>
    <w:p w14:paraId="4C3E33FC" w14:textId="77777777" w:rsidR="000B77C6" w:rsidRDefault="000B77C6" w:rsidP="000B77C6">
      <w:pPr>
        <w:pStyle w:val="NormalWeb"/>
        <w:numPr>
          <w:ilvl w:val="0"/>
          <w:numId w:val="13"/>
        </w:numPr>
        <w:shd w:val="clear" w:color="auto" w:fill="FFFFFF"/>
        <w:spacing w:before="0" w:beforeAutospacing="0" w:after="0" w:afterAutospacing="0" w:line="276" w:lineRule="auto"/>
        <w:rPr>
          <w:rFonts w:ascii="Verdana" w:hAnsi="Verdana"/>
          <w:color w:val="444444"/>
          <w:spacing w:val="5"/>
          <w:sz w:val="17"/>
          <w:szCs w:val="17"/>
        </w:rPr>
      </w:pPr>
      <w:r>
        <w:rPr>
          <w:rFonts w:ascii="Verdana" w:hAnsi="Verdana"/>
          <w:color w:val="444444"/>
          <w:spacing w:val="5"/>
          <w:sz w:val="17"/>
          <w:szCs w:val="17"/>
        </w:rPr>
        <w:t>Monthly progress update (short report) on the task implementation to the NTP and LHSS.</w:t>
      </w:r>
    </w:p>
    <w:p w14:paraId="095D2E94" w14:textId="77777777" w:rsidR="000B77C6" w:rsidRDefault="000B77C6" w:rsidP="000B77C6">
      <w:pPr>
        <w:pStyle w:val="NormalWeb"/>
        <w:numPr>
          <w:ilvl w:val="0"/>
          <w:numId w:val="13"/>
        </w:numPr>
        <w:shd w:val="clear" w:color="auto" w:fill="FFFFFF"/>
        <w:spacing w:before="0" w:beforeAutospacing="0" w:after="0" w:afterAutospacing="0" w:line="276" w:lineRule="auto"/>
        <w:rPr>
          <w:rFonts w:ascii="Verdana" w:hAnsi="Verdana"/>
          <w:color w:val="444444"/>
          <w:spacing w:val="5"/>
          <w:sz w:val="17"/>
          <w:szCs w:val="17"/>
        </w:rPr>
      </w:pPr>
      <w:r>
        <w:rPr>
          <w:rFonts w:ascii="Verdana" w:hAnsi="Verdana"/>
          <w:color w:val="444444"/>
          <w:spacing w:val="5"/>
          <w:sz w:val="17"/>
          <w:szCs w:val="17"/>
        </w:rPr>
        <w:t>A TB service transition roadmap with detailed tasks, responsible agencies, a timeline, risk, and mitigation plan, and a description of the transition management and agreed upon by the NTP.</w:t>
      </w:r>
    </w:p>
    <w:p w14:paraId="56D0AA0C" w14:textId="77777777" w:rsidR="000B77C6" w:rsidRDefault="000B77C6" w:rsidP="000B77C6">
      <w:pPr>
        <w:pStyle w:val="NormalWeb"/>
        <w:shd w:val="clear" w:color="auto" w:fill="FFFFFF"/>
        <w:spacing w:before="0" w:beforeAutospacing="0" w:after="0" w:afterAutospacing="0" w:line="276" w:lineRule="auto"/>
        <w:rPr>
          <w:rFonts w:ascii="Verdana" w:hAnsi="Verdana"/>
          <w:color w:val="444444"/>
          <w:sz w:val="17"/>
          <w:szCs w:val="17"/>
        </w:rPr>
      </w:pPr>
      <w:r>
        <w:rPr>
          <w:rStyle w:val="Strong"/>
          <w:rFonts w:ascii="Verdana" w:hAnsi="Verdana"/>
          <w:color w:val="444444"/>
          <w:sz w:val="17"/>
          <w:szCs w:val="17"/>
        </w:rPr>
        <w:t>Skills/Knowledge Required</w:t>
      </w:r>
    </w:p>
    <w:p w14:paraId="1E1876BD" w14:textId="77777777" w:rsidR="000B77C6" w:rsidRDefault="000B77C6" w:rsidP="000B77C6">
      <w:pPr>
        <w:pStyle w:val="NormalWeb"/>
        <w:numPr>
          <w:ilvl w:val="0"/>
          <w:numId w:val="14"/>
        </w:numPr>
        <w:shd w:val="clear" w:color="auto" w:fill="FFFFFF"/>
        <w:spacing w:before="0" w:beforeAutospacing="0" w:after="0" w:afterAutospacing="0" w:line="276" w:lineRule="auto"/>
        <w:rPr>
          <w:rFonts w:ascii="Verdana" w:hAnsi="Verdana"/>
          <w:color w:val="444444"/>
          <w:spacing w:val="5"/>
          <w:sz w:val="17"/>
          <w:szCs w:val="17"/>
        </w:rPr>
      </w:pPr>
      <w:r>
        <w:rPr>
          <w:rFonts w:ascii="Verdana" w:hAnsi="Verdana"/>
          <w:color w:val="444444"/>
          <w:spacing w:val="5"/>
          <w:sz w:val="17"/>
          <w:szCs w:val="17"/>
        </w:rPr>
        <w:t>Graduate degree in social or health science, public health, or relevant disciplines.</w:t>
      </w:r>
    </w:p>
    <w:p w14:paraId="2B8FE51D" w14:textId="77777777" w:rsidR="000B77C6" w:rsidRDefault="000B77C6" w:rsidP="000B77C6">
      <w:pPr>
        <w:pStyle w:val="NormalWeb"/>
        <w:numPr>
          <w:ilvl w:val="0"/>
          <w:numId w:val="14"/>
        </w:numPr>
        <w:shd w:val="clear" w:color="auto" w:fill="FFFFFF"/>
        <w:spacing w:before="0" w:beforeAutospacing="0" w:after="0" w:afterAutospacing="0" w:line="276" w:lineRule="auto"/>
        <w:rPr>
          <w:rFonts w:ascii="Verdana" w:hAnsi="Verdana"/>
          <w:color w:val="444444"/>
          <w:spacing w:val="5"/>
          <w:sz w:val="17"/>
          <w:szCs w:val="17"/>
        </w:rPr>
      </w:pPr>
      <w:r>
        <w:rPr>
          <w:rFonts w:ascii="Verdana" w:hAnsi="Verdana"/>
          <w:color w:val="444444"/>
          <w:spacing w:val="5"/>
          <w:sz w:val="17"/>
          <w:szCs w:val="17"/>
        </w:rPr>
        <w:t>Good understanding of the TB treatment program.</w:t>
      </w:r>
    </w:p>
    <w:p w14:paraId="4A5542B5" w14:textId="77777777" w:rsidR="000B77C6" w:rsidRDefault="000B77C6" w:rsidP="000B77C6">
      <w:pPr>
        <w:pStyle w:val="NormalWeb"/>
        <w:numPr>
          <w:ilvl w:val="0"/>
          <w:numId w:val="14"/>
        </w:numPr>
        <w:shd w:val="clear" w:color="auto" w:fill="FFFFFF"/>
        <w:spacing w:before="0" w:beforeAutospacing="0" w:after="0" w:afterAutospacing="0" w:line="276" w:lineRule="auto"/>
        <w:rPr>
          <w:rFonts w:ascii="Verdana" w:hAnsi="Verdana"/>
          <w:color w:val="444444"/>
          <w:spacing w:val="5"/>
          <w:sz w:val="17"/>
          <w:szCs w:val="17"/>
        </w:rPr>
      </w:pPr>
      <w:r>
        <w:rPr>
          <w:rFonts w:ascii="Verdana" w:hAnsi="Verdana"/>
          <w:color w:val="444444"/>
          <w:spacing w:val="5"/>
          <w:sz w:val="17"/>
          <w:szCs w:val="17"/>
        </w:rPr>
        <w:t>Good understanding of Vietnam's health insurance policies.</w:t>
      </w:r>
    </w:p>
    <w:p w14:paraId="43ECE3EF" w14:textId="77777777" w:rsidR="000B77C6" w:rsidRDefault="000B77C6" w:rsidP="000B77C6">
      <w:pPr>
        <w:pStyle w:val="NormalWeb"/>
        <w:numPr>
          <w:ilvl w:val="0"/>
          <w:numId w:val="14"/>
        </w:numPr>
        <w:shd w:val="clear" w:color="auto" w:fill="FFFFFF"/>
        <w:spacing w:before="0" w:beforeAutospacing="0" w:after="0" w:afterAutospacing="0" w:line="276" w:lineRule="auto"/>
        <w:rPr>
          <w:rFonts w:ascii="Verdana" w:hAnsi="Verdana"/>
          <w:color w:val="444444"/>
          <w:spacing w:val="5"/>
          <w:sz w:val="17"/>
          <w:szCs w:val="17"/>
        </w:rPr>
      </w:pPr>
      <w:r>
        <w:rPr>
          <w:rFonts w:ascii="Verdana" w:hAnsi="Verdana"/>
          <w:color w:val="444444"/>
          <w:spacing w:val="5"/>
          <w:sz w:val="17"/>
          <w:szCs w:val="17"/>
        </w:rPr>
        <w:t>Demonstrate ability to work effectively with government agencies, including MOH, VSS, and TB program.</w:t>
      </w:r>
    </w:p>
    <w:p w14:paraId="71F11AEB" w14:textId="77777777" w:rsidR="000B77C6" w:rsidRDefault="000B77C6" w:rsidP="000B77C6">
      <w:pPr>
        <w:pStyle w:val="NormalWeb"/>
        <w:numPr>
          <w:ilvl w:val="0"/>
          <w:numId w:val="14"/>
        </w:numPr>
        <w:shd w:val="clear" w:color="auto" w:fill="FFFFFF"/>
        <w:spacing w:before="0" w:beforeAutospacing="0" w:after="0" w:afterAutospacing="0" w:line="276" w:lineRule="auto"/>
        <w:rPr>
          <w:rFonts w:ascii="Verdana" w:hAnsi="Verdana"/>
          <w:color w:val="444444"/>
          <w:spacing w:val="5"/>
          <w:sz w:val="17"/>
          <w:szCs w:val="17"/>
        </w:rPr>
      </w:pPr>
      <w:r>
        <w:rPr>
          <w:rFonts w:ascii="Verdana" w:hAnsi="Verdana"/>
          <w:color w:val="444444"/>
          <w:spacing w:val="5"/>
          <w:sz w:val="17"/>
          <w:szCs w:val="17"/>
        </w:rPr>
        <w:t>Language requirement: Vietnamese. The ability to speak English would be an advantage.</w:t>
      </w:r>
    </w:p>
    <w:p w14:paraId="49A29412" w14:textId="77777777" w:rsidR="000B77C6" w:rsidRDefault="000B77C6" w:rsidP="000B77C6">
      <w:pPr>
        <w:pStyle w:val="NormalWeb"/>
        <w:shd w:val="clear" w:color="auto" w:fill="FFFFFF"/>
        <w:spacing w:before="0" w:beforeAutospacing="0" w:after="0" w:afterAutospacing="0" w:line="276" w:lineRule="auto"/>
        <w:rPr>
          <w:rFonts w:ascii="Verdana" w:hAnsi="Verdana"/>
          <w:color w:val="444444"/>
          <w:sz w:val="17"/>
          <w:szCs w:val="17"/>
        </w:rPr>
      </w:pPr>
      <w:r>
        <w:rPr>
          <w:rFonts w:ascii="Verdana" w:hAnsi="Verdana"/>
          <w:color w:val="444444"/>
          <w:sz w:val="17"/>
          <w:szCs w:val="17"/>
        </w:rPr>
        <w:t>Note: This position is based in Hanoi with a planned level of effort of up to 30 working days.</w:t>
      </w:r>
    </w:p>
    <w:p w14:paraId="7D174330" w14:textId="77777777" w:rsidR="000B77C6" w:rsidRDefault="000B77C6" w:rsidP="000B77C6">
      <w:pPr>
        <w:pStyle w:val="NormalWeb"/>
        <w:shd w:val="clear" w:color="auto" w:fill="FFFFFF"/>
        <w:spacing w:before="0" w:beforeAutospacing="0" w:after="0" w:afterAutospacing="0" w:line="276" w:lineRule="auto"/>
        <w:rPr>
          <w:rFonts w:ascii="Verdana" w:hAnsi="Verdana"/>
          <w:color w:val="444444"/>
          <w:sz w:val="17"/>
          <w:szCs w:val="17"/>
        </w:rPr>
      </w:pPr>
      <w:r>
        <w:rPr>
          <w:rFonts w:ascii="Verdana" w:hAnsi="Verdana"/>
          <w:color w:val="444444"/>
          <w:sz w:val="17"/>
          <w:szCs w:val="17"/>
        </w:rPr>
        <w:t>To apply, please send your CV and an application letter to </w:t>
      </w:r>
      <w:hyperlink r:id="rId5" w:history="1">
        <w:r>
          <w:rPr>
            <w:rStyle w:val="Hyperlink"/>
            <w:rFonts w:ascii="Verdana" w:hAnsi="Verdana"/>
            <w:color w:val="2763A5"/>
            <w:sz w:val="17"/>
            <w:szCs w:val="17"/>
          </w:rPr>
          <w:t>phuong_doan@abtassoc.com</w:t>
        </w:r>
      </w:hyperlink>
      <w:r>
        <w:rPr>
          <w:rFonts w:ascii="Verdana" w:hAnsi="Verdana"/>
          <w:color w:val="444444"/>
          <w:sz w:val="17"/>
          <w:szCs w:val="17"/>
        </w:rPr>
        <w:t>.</w:t>
      </w:r>
    </w:p>
    <w:p w14:paraId="007981AD" w14:textId="77777777" w:rsidR="000B77C6" w:rsidRDefault="000B77C6" w:rsidP="000B77C6">
      <w:pPr>
        <w:pStyle w:val="NormalWeb"/>
        <w:shd w:val="clear" w:color="auto" w:fill="FFFFFF"/>
        <w:spacing w:before="0" w:beforeAutospacing="0" w:after="0" w:afterAutospacing="0" w:line="276" w:lineRule="auto"/>
        <w:rPr>
          <w:rFonts w:ascii="Verdana" w:hAnsi="Verdana"/>
          <w:color w:val="444444"/>
          <w:sz w:val="17"/>
          <w:szCs w:val="17"/>
        </w:rPr>
      </w:pPr>
      <w:r>
        <w:rPr>
          <w:rStyle w:val="Strong"/>
          <w:rFonts w:ascii="Verdana" w:hAnsi="Verdana"/>
          <w:color w:val="444444"/>
          <w:sz w:val="17"/>
          <w:szCs w:val="17"/>
        </w:rPr>
        <w:t>Deadline: March 5</w:t>
      </w:r>
      <w:r>
        <w:rPr>
          <w:rStyle w:val="Strong"/>
          <w:rFonts w:ascii="Verdana" w:hAnsi="Verdana"/>
          <w:color w:val="444444"/>
          <w:sz w:val="17"/>
          <w:szCs w:val="17"/>
          <w:vertAlign w:val="superscript"/>
        </w:rPr>
        <w:t>th</w:t>
      </w:r>
      <w:r>
        <w:rPr>
          <w:rStyle w:val="Strong"/>
          <w:rFonts w:ascii="Verdana" w:hAnsi="Verdana"/>
          <w:color w:val="444444"/>
          <w:sz w:val="17"/>
          <w:szCs w:val="17"/>
        </w:rPr>
        <w:t>, 2021</w:t>
      </w:r>
    </w:p>
    <w:p w14:paraId="5070796D" w14:textId="77777777" w:rsidR="000B77C6" w:rsidRDefault="000B77C6" w:rsidP="000B77C6">
      <w:pPr>
        <w:pStyle w:val="NormalWeb"/>
        <w:shd w:val="clear" w:color="auto" w:fill="FFFFFF"/>
        <w:spacing w:before="0" w:beforeAutospacing="0" w:after="0" w:afterAutospacing="0" w:line="276" w:lineRule="auto"/>
        <w:rPr>
          <w:rFonts w:ascii="Verdana" w:hAnsi="Verdana"/>
          <w:color w:val="444444"/>
          <w:sz w:val="17"/>
          <w:szCs w:val="17"/>
        </w:rPr>
      </w:pPr>
      <w:r>
        <w:rPr>
          <w:rFonts w:ascii="Verdana" w:hAnsi="Verdana"/>
          <w:color w:val="444444"/>
          <w:sz w:val="17"/>
          <w:szCs w:val="17"/>
        </w:rPr>
        <w:t>Only short-listed candidates will be contacted for interviews.</w:t>
      </w:r>
    </w:p>
    <w:p w14:paraId="1E3BAED3" w14:textId="46F71887" w:rsidR="006A5638" w:rsidRPr="00B82287" w:rsidRDefault="006A5638" w:rsidP="00B82287">
      <w:pPr>
        <w:shd w:val="clear" w:color="auto" w:fill="FFFFFF"/>
        <w:spacing w:line="276" w:lineRule="auto"/>
        <w:rPr>
          <w:rFonts w:ascii="Verdana" w:eastAsia="Times New Roman" w:hAnsi="Verdana" w:cs="Times New Roman"/>
          <w:color w:val="444444"/>
          <w:sz w:val="17"/>
          <w:szCs w:val="17"/>
        </w:rPr>
      </w:pPr>
    </w:p>
    <w:sectPr w:rsidR="006A5638" w:rsidRPr="00B82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21B6F"/>
    <w:multiLevelType w:val="multilevel"/>
    <w:tmpl w:val="5312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D1B1E"/>
    <w:multiLevelType w:val="multilevel"/>
    <w:tmpl w:val="1A12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50AC7"/>
    <w:multiLevelType w:val="multilevel"/>
    <w:tmpl w:val="3BF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03E6C"/>
    <w:multiLevelType w:val="multilevel"/>
    <w:tmpl w:val="FD3E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3563C"/>
    <w:multiLevelType w:val="multilevel"/>
    <w:tmpl w:val="05DC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4414B"/>
    <w:multiLevelType w:val="multilevel"/>
    <w:tmpl w:val="545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1125E"/>
    <w:multiLevelType w:val="multilevel"/>
    <w:tmpl w:val="8E90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86DE8"/>
    <w:multiLevelType w:val="multilevel"/>
    <w:tmpl w:val="4A1A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E82424"/>
    <w:multiLevelType w:val="multilevel"/>
    <w:tmpl w:val="855A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F1611"/>
    <w:multiLevelType w:val="multilevel"/>
    <w:tmpl w:val="7AE0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D0B03"/>
    <w:multiLevelType w:val="multilevel"/>
    <w:tmpl w:val="2BE6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6178B9"/>
    <w:multiLevelType w:val="multilevel"/>
    <w:tmpl w:val="23F2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F452AF"/>
    <w:multiLevelType w:val="multilevel"/>
    <w:tmpl w:val="938A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816942"/>
    <w:multiLevelType w:val="multilevel"/>
    <w:tmpl w:val="9416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9"/>
  </w:num>
  <w:num w:numId="4">
    <w:abstractNumId w:val="3"/>
  </w:num>
  <w:num w:numId="5">
    <w:abstractNumId w:val="8"/>
  </w:num>
  <w:num w:numId="6">
    <w:abstractNumId w:val="5"/>
  </w:num>
  <w:num w:numId="7">
    <w:abstractNumId w:val="10"/>
  </w:num>
  <w:num w:numId="8">
    <w:abstractNumId w:val="0"/>
  </w:num>
  <w:num w:numId="9">
    <w:abstractNumId w:val="6"/>
  </w:num>
  <w:num w:numId="10">
    <w:abstractNumId w:val="1"/>
  </w:num>
  <w:num w:numId="11">
    <w:abstractNumId w:val="7"/>
  </w:num>
  <w:num w:numId="12">
    <w:abstractNumId w:val="1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CB"/>
    <w:rsid w:val="000B77C6"/>
    <w:rsid w:val="006A5638"/>
    <w:rsid w:val="00B82287"/>
    <w:rsid w:val="00D0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A2DE"/>
  <w15:chartTrackingRefBased/>
  <w15:docId w15:val="{5DCC81BB-AAC4-4A71-ABEB-B148FA62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22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6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06CB"/>
    <w:rPr>
      <w:b/>
      <w:bCs/>
    </w:rPr>
  </w:style>
  <w:style w:type="character" w:styleId="Emphasis">
    <w:name w:val="Emphasis"/>
    <w:basedOn w:val="DefaultParagraphFont"/>
    <w:uiPriority w:val="20"/>
    <w:qFormat/>
    <w:rsid w:val="00D006CB"/>
    <w:rPr>
      <w:i/>
      <w:iCs/>
    </w:rPr>
  </w:style>
  <w:style w:type="character" w:styleId="Hyperlink">
    <w:name w:val="Hyperlink"/>
    <w:basedOn w:val="DefaultParagraphFont"/>
    <w:uiPriority w:val="99"/>
    <w:semiHidden/>
    <w:unhideWhenUsed/>
    <w:rsid w:val="00D006CB"/>
    <w:rPr>
      <w:color w:val="0000FF"/>
      <w:u w:val="single"/>
    </w:rPr>
  </w:style>
  <w:style w:type="character" w:customStyle="1" w:styleId="date-display-single">
    <w:name w:val="date-display-single"/>
    <w:basedOn w:val="DefaultParagraphFont"/>
    <w:rsid w:val="00D006CB"/>
  </w:style>
  <w:style w:type="paragraph" w:customStyle="1" w:styleId="printhtml">
    <w:name w:val="print_html"/>
    <w:basedOn w:val="Normal"/>
    <w:rsid w:val="00D006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8228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028942">
      <w:bodyDiv w:val="1"/>
      <w:marLeft w:val="0"/>
      <w:marRight w:val="0"/>
      <w:marTop w:val="0"/>
      <w:marBottom w:val="0"/>
      <w:divBdr>
        <w:top w:val="none" w:sz="0" w:space="0" w:color="auto"/>
        <w:left w:val="none" w:sz="0" w:space="0" w:color="auto"/>
        <w:bottom w:val="none" w:sz="0" w:space="0" w:color="auto"/>
        <w:right w:val="none" w:sz="0" w:space="0" w:color="auto"/>
      </w:divBdr>
      <w:divsChild>
        <w:div w:id="104538762">
          <w:marLeft w:val="0"/>
          <w:marRight w:val="0"/>
          <w:marTop w:val="0"/>
          <w:marBottom w:val="225"/>
          <w:divBdr>
            <w:top w:val="none" w:sz="0" w:space="0" w:color="auto"/>
            <w:left w:val="none" w:sz="0" w:space="0" w:color="auto"/>
            <w:bottom w:val="none" w:sz="0" w:space="0" w:color="auto"/>
            <w:right w:val="none" w:sz="0" w:space="0" w:color="auto"/>
          </w:divBdr>
          <w:divsChild>
            <w:div w:id="156773002">
              <w:marLeft w:val="0"/>
              <w:marRight w:val="0"/>
              <w:marTop w:val="0"/>
              <w:marBottom w:val="0"/>
              <w:divBdr>
                <w:top w:val="none" w:sz="0" w:space="0" w:color="auto"/>
                <w:left w:val="none" w:sz="0" w:space="0" w:color="auto"/>
                <w:bottom w:val="none" w:sz="0" w:space="0" w:color="auto"/>
                <w:right w:val="none" w:sz="0" w:space="0" w:color="auto"/>
              </w:divBdr>
              <w:divsChild>
                <w:div w:id="3448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72772">
      <w:bodyDiv w:val="1"/>
      <w:marLeft w:val="0"/>
      <w:marRight w:val="0"/>
      <w:marTop w:val="0"/>
      <w:marBottom w:val="0"/>
      <w:divBdr>
        <w:top w:val="none" w:sz="0" w:space="0" w:color="auto"/>
        <w:left w:val="none" w:sz="0" w:space="0" w:color="auto"/>
        <w:bottom w:val="none" w:sz="0" w:space="0" w:color="auto"/>
        <w:right w:val="none" w:sz="0" w:space="0" w:color="auto"/>
      </w:divBdr>
      <w:divsChild>
        <w:div w:id="616572057">
          <w:marLeft w:val="0"/>
          <w:marRight w:val="0"/>
          <w:marTop w:val="0"/>
          <w:marBottom w:val="0"/>
          <w:divBdr>
            <w:top w:val="none" w:sz="0" w:space="0" w:color="auto"/>
            <w:left w:val="none" w:sz="0" w:space="0" w:color="auto"/>
            <w:bottom w:val="none" w:sz="0" w:space="0" w:color="auto"/>
            <w:right w:val="none" w:sz="0" w:space="0" w:color="auto"/>
          </w:divBdr>
          <w:divsChild>
            <w:div w:id="626355308">
              <w:marLeft w:val="0"/>
              <w:marRight w:val="0"/>
              <w:marTop w:val="0"/>
              <w:marBottom w:val="0"/>
              <w:divBdr>
                <w:top w:val="none" w:sz="0" w:space="0" w:color="auto"/>
                <w:left w:val="none" w:sz="0" w:space="0" w:color="auto"/>
                <w:bottom w:val="none" w:sz="0" w:space="0" w:color="auto"/>
                <w:right w:val="none" w:sz="0" w:space="0" w:color="auto"/>
              </w:divBdr>
              <w:divsChild>
                <w:div w:id="470901816">
                  <w:marLeft w:val="0"/>
                  <w:marRight w:val="0"/>
                  <w:marTop w:val="0"/>
                  <w:marBottom w:val="0"/>
                  <w:divBdr>
                    <w:top w:val="none" w:sz="0" w:space="0" w:color="auto"/>
                    <w:left w:val="none" w:sz="0" w:space="0" w:color="auto"/>
                    <w:bottom w:val="none" w:sz="0" w:space="0" w:color="auto"/>
                    <w:right w:val="none" w:sz="0" w:space="0" w:color="auto"/>
                  </w:divBdr>
                </w:div>
                <w:div w:id="1600216819">
                  <w:marLeft w:val="0"/>
                  <w:marRight w:val="0"/>
                  <w:marTop w:val="0"/>
                  <w:marBottom w:val="0"/>
                  <w:divBdr>
                    <w:top w:val="none" w:sz="0" w:space="0" w:color="auto"/>
                    <w:left w:val="none" w:sz="0" w:space="0" w:color="auto"/>
                    <w:bottom w:val="none" w:sz="0" w:space="0" w:color="auto"/>
                    <w:right w:val="none" w:sz="0" w:space="0" w:color="auto"/>
                  </w:divBdr>
                  <w:divsChild>
                    <w:div w:id="14752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9329">
              <w:marLeft w:val="0"/>
              <w:marRight w:val="0"/>
              <w:marTop w:val="0"/>
              <w:marBottom w:val="0"/>
              <w:divBdr>
                <w:top w:val="none" w:sz="0" w:space="0" w:color="auto"/>
                <w:left w:val="none" w:sz="0" w:space="0" w:color="auto"/>
                <w:bottom w:val="none" w:sz="0" w:space="0" w:color="auto"/>
                <w:right w:val="none" w:sz="0" w:space="0" w:color="auto"/>
              </w:divBdr>
              <w:divsChild>
                <w:div w:id="616327361">
                  <w:marLeft w:val="0"/>
                  <w:marRight w:val="0"/>
                  <w:marTop w:val="0"/>
                  <w:marBottom w:val="0"/>
                  <w:divBdr>
                    <w:top w:val="none" w:sz="0" w:space="0" w:color="auto"/>
                    <w:left w:val="none" w:sz="0" w:space="0" w:color="auto"/>
                    <w:bottom w:val="none" w:sz="0" w:space="0" w:color="auto"/>
                    <w:right w:val="none" w:sz="0" w:space="0" w:color="auto"/>
                  </w:divBdr>
                </w:div>
                <w:div w:id="1101417379">
                  <w:marLeft w:val="0"/>
                  <w:marRight w:val="0"/>
                  <w:marTop w:val="0"/>
                  <w:marBottom w:val="0"/>
                  <w:divBdr>
                    <w:top w:val="none" w:sz="0" w:space="0" w:color="auto"/>
                    <w:left w:val="none" w:sz="0" w:space="0" w:color="auto"/>
                    <w:bottom w:val="none" w:sz="0" w:space="0" w:color="auto"/>
                    <w:right w:val="none" w:sz="0" w:space="0" w:color="auto"/>
                  </w:divBdr>
                  <w:divsChild>
                    <w:div w:id="13292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6290">
              <w:marLeft w:val="0"/>
              <w:marRight w:val="0"/>
              <w:marTop w:val="0"/>
              <w:marBottom w:val="0"/>
              <w:divBdr>
                <w:top w:val="none" w:sz="0" w:space="0" w:color="auto"/>
                <w:left w:val="none" w:sz="0" w:space="0" w:color="auto"/>
                <w:bottom w:val="none" w:sz="0" w:space="0" w:color="auto"/>
                <w:right w:val="none" w:sz="0" w:space="0" w:color="auto"/>
              </w:divBdr>
              <w:divsChild>
                <w:div w:id="1511338421">
                  <w:marLeft w:val="0"/>
                  <w:marRight w:val="0"/>
                  <w:marTop w:val="0"/>
                  <w:marBottom w:val="0"/>
                  <w:divBdr>
                    <w:top w:val="none" w:sz="0" w:space="0" w:color="auto"/>
                    <w:left w:val="none" w:sz="0" w:space="0" w:color="auto"/>
                    <w:bottom w:val="none" w:sz="0" w:space="0" w:color="auto"/>
                    <w:right w:val="none" w:sz="0" w:space="0" w:color="auto"/>
                  </w:divBdr>
                </w:div>
                <w:div w:id="2103719231">
                  <w:marLeft w:val="0"/>
                  <w:marRight w:val="0"/>
                  <w:marTop w:val="0"/>
                  <w:marBottom w:val="0"/>
                  <w:divBdr>
                    <w:top w:val="none" w:sz="0" w:space="0" w:color="auto"/>
                    <w:left w:val="none" w:sz="0" w:space="0" w:color="auto"/>
                    <w:bottom w:val="none" w:sz="0" w:space="0" w:color="auto"/>
                    <w:right w:val="none" w:sz="0" w:space="0" w:color="auto"/>
                  </w:divBdr>
                  <w:divsChild>
                    <w:div w:id="19098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4053">
      <w:bodyDiv w:val="1"/>
      <w:marLeft w:val="0"/>
      <w:marRight w:val="0"/>
      <w:marTop w:val="0"/>
      <w:marBottom w:val="0"/>
      <w:divBdr>
        <w:top w:val="none" w:sz="0" w:space="0" w:color="auto"/>
        <w:left w:val="none" w:sz="0" w:space="0" w:color="auto"/>
        <w:bottom w:val="none" w:sz="0" w:space="0" w:color="auto"/>
        <w:right w:val="none" w:sz="0" w:space="0" w:color="auto"/>
      </w:divBdr>
      <w:divsChild>
        <w:div w:id="630014872">
          <w:marLeft w:val="0"/>
          <w:marRight w:val="0"/>
          <w:marTop w:val="0"/>
          <w:marBottom w:val="225"/>
          <w:divBdr>
            <w:top w:val="none" w:sz="0" w:space="0" w:color="auto"/>
            <w:left w:val="none" w:sz="0" w:space="0" w:color="auto"/>
            <w:bottom w:val="none" w:sz="0" w:space="0" w:color="auto"/>
            <w:right w:val="none" w:sz="0" w:space="0" w:color="auto"/>
          </w:divBdr>
          <w:divsChild>
            <w:div w:id="1313875077">
              <w:marLeft w:val="0"/>
              <w:marRight w:val="0"/>
              <w:marTop w:val="0"/>
              <w:marBottom w:val="0"/>
              <w:divBdr>
                <w:top w:val="none" w:sz="0" w:space="0" w:color="auto"/>
                <w:left w:val="none" w:sz="0" w:space="0" w:color="auto"/>
                <w:bottom w:val="none" w:sz="0" w:space="0" w:color="auto"/>
                <w:right w:val="none" w:sz="0" w:space="0" w:color="auto"/>
              </w:divBdr>
              <w:divsChild>
                <w:div w:id="11244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uong_doan@abtasso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 Cao</dc:creator>
  <cp:keywords/>
  <dc:description/>
  <cp:lastModifiedBy>Duyen Cao</cp:lastModifiedBy>
  <cp:revision>3</cp:revision>
  <dcterms:created xsi:type="dcterms:W3CDTF">2021-03-01T03:38:00Z</dcterms:created>
  <dcterms:modified xsi:type="dcterms:W3CDTF">2021-03-01T03:46:00Z</dcterms:modified>
</cp:coreProperties>
</file>